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F1" w:rsidRPr="003924B8" w:rsidRDefault="00710CF1" w:rsidP="00710CF1">
      <w:pPr>
        <w:spacing w:after="0"/>
        <w:ind w:left="-567" w:right="-567"/>
        <w:jc w:val="center"/>
        <w:rPr>
          <w:b/>
          <w:bCs/>
          <w:color w:val="FF0000"/>
          <w:sz w:val="36"/>
          <w:szCs w:val="36"/>
        </w:rPr>
      </w:pPr>
      <w:r w:rsidRPr="003924B8">
        <w:rPr>
          <w:b/>
          <w:bCs/>
          <w:color w:val="FF0000"/>
          <w:sz w:val="36"/>
          <w:szCs w:val="36"/>
        </w:rPr>
        <w:t>LES EVALUATIONS D’ECOLE</w:t>
      </w:r>
      <w:r w:rsidR="002E21A7" w:rsidRPr="003924B8">
        <w:rPr>
          <w:b/>
          <w:bCs/>
          <w:color w:val="FF0000"/>
          <w:sz w:val="36"/>
          <w:szCs w:val="36"/>
        </w:rPr>
        <w:t xml:space="preserve">, </w:t>
      </w:r>
      <w:r w:rsidRPr="003924B8">
        <w:rPr>
          <w:b/>
          <w:bCs/>
          <w:color w:val="FF0000"/>
          <w:sz w:val="36"/>
          <w:szCs w:val="36"/>
        </w:rPr>
        <w:t>QU’EST-CE QUE C’EST ?</w:t>
      </w:r>
    </w:p>
    <w:p w:rsidR="00710CF1" w:rsidRPr="006D3BE8" w:rsidRDefault="00710CF1" w:rsidP="00710CF1">
      <w:pPr>
        <w:jc w:val="center"/>
        <w:rPr>
          <w:b/>
          <w:bCs/>
          <w:color w:val="0070C0"/>
          <w:sz w:val="16"/>
          <w:szCs w:val="16"/>
        </w:rPr>
      </w:pPr>
    </w:p>
    <w:p w:rsidR="00710CF1" w:rsidRPr="002E21A7" w:rsidRDefault="00710CF1" w:rsidP="00710CF1">
      <w:pPr>
        <w:spacing w:after="0"/>
        <w:ind w:left="-567" w:right="-567"/>
        <w:jc w:val="both"/>
        <w:rPr>
          <w:b/>
          <w:bCs/>
          <w:i/>
          <w:iCs/>
          <w:sz w:val="24"/>
          <w:szCs w:val="24"/>
        </w:rPr>
      </w:pPr>
      <w:r w:rsidRPr="002E21A7">
        <w:rPr>
          <w:sz w:val="24"/>
          <w:szCs w:val="24"/>
        </w:rPr>
        <w:t xml:space="preserve">Selon l’article 40 de la loi Blanquer « pour une école de la confiance », </w:t>
      </w:r>
      <w:r w:rsidRPr="002E21A7">
        <w:rPr>
          <w:b/>
          <w:bCs/>
          <w:sz w:val="24"/>
          <w:szCs w:val="24"/>
        </w:rPr>
        <w:t>chaque école</w:t>
      </w:r>
      <w:r w:rsidRPr="002E21A7">
        <w:rPr>
          <w:sz w:val="24"/>
          <w:szCs w:val="24"/>
        </w:rPr>
        <w:t xml:space="preserve"> devrait être </w:t>
      </w:r>
      <w:r w:rsidRPr="002E21A7">
        <w:rPr>
          <w:b/>
          <w:bCs/>
          <w:sz w:val="24"/>
          <w:szCs w:val="24"/>
        </w:rPr>
        <w:t>évaluée tous les 5 ans</w:t>
      </w:r>
      <w:r w:rsidRPr="002E21A7">
        <w:rPr>
          <w:sz w:val="24"/>
          <w:szCs w:val="24"/>
        </w:rPr>
        <w:t xml:space="preserve"> par le biais </w:t>
      </w:r>
      <w:r w:rsidRPr="002E21A7">
        <w:rPr>
          <w:b/>
          <w:bCs/>
          <w:color w:val="FF0000"/>
          <w:sz w:val="24"/>
          <w:szCs w:val="24"/>
        </w:rPr>
        <w:t>d’une auto-évaluation et d’une évaluation externe</w:t>
      </w:r>
      <w:r w:rsidRPr="002E21A7">
        <w:rPr>
          <w:sz w:val="24"/>
          <w:szCs w:val="24"/>
        </w:rPr>
        <w:t xml:space="preserve">, </w:t>
      </w:r>
      <w:r w:rsidRPr="002E21A7">
        <w:rPr>
          <w:b/>
          <w:bCs/>
          <w:sz w:val="24"/>
          <w:szCs w:val="24"/>
        </w:rPr>
        <w:t>dans le but</w:t>
      </w:r>
      <w:r w:rsidRPr="002E21A7">
        <w:rPr>
          <w:sz w:val="24"/>
          <w:szCs w:val="24"/>
        </w:rPr>
        <w:t xml:space="preserve"> « </w:t>
      </w:r>
      <w:r w:rsidRPr="002E21A7">
        <w:rPr>
          <w:b/>
          <w:bCs/>
          <w:i/>
          <w:iCs/>
          <w:sz w:val="24"/>
          <w:szCs w:val="24"/>
        </w:rPr>
        <w:t>d’identifier les forces et les faiblesses</w:t>
      </w:r>
      <w:r w:rsidRPr="002E21A7">
        <w:rPr>
          <w:sz w:val="24"/>
          <w:szCs w:val="24"/>
        </w:rPr>
        <w:t xml:space="preserve"> </w:t>
      </w:r>
      <w:r w:rsidRPr="002E21A7">
        <w:rPr>
          <w:i/>
          <w:iCs/>
          <w:sz w:val="24"/>
          <w:szCs w:val="24"/>
        </w:rPr>
        <w:t>de l’école</w:t>
      </w:r>
      <w:r w:rsidRPr="002E21A7">
        <w:rPr>
          <w:sz w:val="24"/>
          <w:szCs w:val="24"/>
        </w:rPr>
        <w:t> », « </w:t>
      </w:r>
      <w:r w:rsidRPr="002E21A7">
        <w:rPr>
          <w:b/>
          <w:bCs/>
          <w:i/>
          <w:iCs/>
          <w:sz w:val="24"/>
          <w:szCs w:val="24"/>
        </w:rPr>
        <w:t>d’explorer les marges de manœuvre et de progrès</w:t>
      </w:r>
      <w:r w:rsidRPr="002E21A7">
        <w:rPr>
          <w:sz w:val="24"/>
          <w:szCs w:val="24"/>
        </w:rPr>
        <w:t xml:space="preserve"> » et de </w:t>
      </w:r>
      <w:r w:rsidRPr="002E21A7">
        <w:rPr>
          <w:b/>
          <w:bCs/>
          <w:sz w:val="24"/>
          <w:szCs w:val="24"/>
        </w:rPr>
        <w:t>définir</w:t>
      </w:r>
      <w:r w:rsidRPr="002E21A7">
        <w:rPr>
          <w:b/>
          <w:bCs/>
          <w:i/>
          <w:iCs/>
          <w:sz w:val="24"/>
          <w:szCs w:val="24"/>
        </w:rPr>
        <w:t xml:space="preserve"> « quels sont les besoins en formation ou en accompagnement. »</w:t>
      </w:r>
    </w:p>
    <w:p w:rsidR="00710CF1" w:rsidRPr="002E21A7" w:rsidRDefault="00710CF1" w:rsidP="00710CF1">
      <w:pPr>
        <w:spacing w:after="0"/>
        <w:ind w:left="-142"/>
        <w:jc w:val="both"/>
        <w:rPr>
          <w:b/>
          <w:bCs/>
          <w:sz w:val="24"/>
          <w:szCs w:val="24"/>
        </w:rPr>
      </w:pPr>
      <w:r w:rsidRPr="002E21A7">
        <w:rPr>
          <w:sz w:val="24"/>
          <w:szCs w:val="24"/>
        </w:rPr>
        <w:t>L’évaluation devra couvrir</w:t>
      </w:r>
      <w:r w:rsidRPr="002E21A7">
        <w:rPr>
          <w:b/>
          <w:bCs/>
          <w:sz w:val="24"/>
          <w:szCs w:val="24"/>
        </w:rPr>
        <w:t xml:space="preserve"> 4 domaines :  </w:t>
      </w:r>
    </w:p>
    <w:p w:rsidR="00710CF1" w:rsidRPr="002E21A7" w:rsidRDefault="00710CF1" w:rsidP="00710CF1">
      <w:pPr>
        <w:spacing w:after="0"/>
        <w:ind w:left="-142"/>
        <w:jc w:val="both"/>
        <w:rPr>
          <w:b/>
          <w:bCs/>
          <w:sz w:val="24"/>
          <w:szCs w:val="24"/>
        </w:rPr>
      </w:pPr>
      <w:r w:rsidRPr="002E21A7">
        <w:rPr>
          <w:b/>
          <w:bCs/>
          <w:sz w:val="24"/>
          <w:szCs w:val="24"/>
        </w:rPr>
        <w:t xml:space="preserve">- les apprentissages et le suivi des élèves ; </w:t>
      </w:r>
    </w:p>
    <w:p w:rsidR="00710CF1" w:rsidRPr="002E21A7" w:rsidRDefault="00710CF1" w:rsidP="00710CF1">
      <w:pPr>
        <w:spacing w:after="0"/>
        <w:ind w:left="-142"/>
        <w:jc w:val="both"/>
        <w:rPr>
          <w:b/>
          <w:bCs/>
          <w:sz w:val="24"/>
          <w:szCs w:val="24"/>
        </w:rPr>
      </w:pPr>
      <w:r w:rsidRPr="002E21A7">
        <w:rPr>
          <w:b/>
          <w:bCs/>
          <w:sz w:val="24"/>
          <w:szCs w:val="24"/>
        </w:rPr>
        <w:t xml:space="preserve">- le bien-être de l’élève et le climat scolaire ; </w:t>
      </w:r>
    </w:p>
    <w:p w:rsidR="00710CF1" w:rsidRPr="002E21A7" w:rsidRDefault="00710CF1" w:rsidP="00710CF1">
      <w:pPr>
        <w:spacing w:after="0"/>
        <w:ind w:left="-142"/>
        <w:jc w:val="both"/>
        <w:rPr>
          <w:b/>
          <w:bCs/>
          <w:sz w:val="24"/>
          <w:szCs w:val="24"/>
        </w:rPr>
      </w:pPr>
      <w:r w:rsidRPr="002E21A7">
        <w:rPr>
          <w:b/>
          <w:bCs/>
          <w:sz w:val="24"/>
          <w:szCs w:val="24"/>
        </w:rPr>
        <w:t xml:space="preserve">- les acteurs et le fonctionnement de l’école ; </w:t>
      </w:r>
    </w:p>
    <w:p w:rsidR="00710CF1" w:rsidRPr="002E21A7" w:rsidRDefault="00710CF1" w:rsidP="00710CF1">
      <w:pPr>
        <w:spacing w:after="0"/>
        <w:ind w:left="-142"/>
        <w:jc w:val="both"/>
        <w:rPr>
          <w:b/>
          <w:bCs/>
          <w:sz w:val="24"/>
          <w:szCs w:val="24"/>
        </w:rPr>
      </w:pPr>
      <w:r w:rsidRPr="002E21A7">
        <w:rPr>
          <w:b/>
          <w:bCs/>
          <w:sz w:val="24"/>
          <w:szCs w:val="24"/>
        </w:rPr>
        <w:t>- l’école dans son environnement institutionnel et partenarial.</w:t>
      </w:r>
    </w:p>
    <w:p w:rsidR="002E21A7" w:rsidRPr="009C3589" w:rsidRDefault="002E21A7" w:rsidP="00710CF1">
      <w:pPr>
        <w:spacing w:after="0"/>
        <w:ind w:left="-567" w:right="-567"/>
        <w:jc w:val="both"/>
        <w:rPr>
          <w:b/>
          <w:bCs/>
          <w:sz w:val="16"/>
          <w:szCs w:val="16"/>
        </w:rPr>
      </w:pPr>
    </w:p>
    <w:p w:rsidR="00710CF1" w:rsidRPr="002E21A7" w:rsidRDefault="00710CF1" w:rsidP="00710CF1">
      <w:pPr>
        <w:spacing w:after="0"/>
        <w:ind w:left="-567" w:right="-567"/>
        <w:jc w:val="both"/>
        <w:rPr>
          <w:sz w:val="24"/>
          <w:szCs w:val="24"/>
        </w:rPr>
      </w:pPr>
      <w:r w:rsidRPr="002E21A7">
        <w:rPr>
          <w:b/>
          <w:bCs/>
          <w:sz w:val="24"/>
          <w:szCs w:val="24"/>
        </w:rPr>
        <w:t xml:space="preserve">Participeront à </w:t>
      </w:r>
      <w:r w:rsidRPr="002E21A7">
        <w:rPr>
          <w:b/>
          <w:bCs/>
          <w:color w:val="FF0000"/>
          <w:sz w:val="24"/>
          <w:szCs w:val="24"/>
        </w:rPr>
        <w:t>l’auto-évaluation</w:t>
      </w:r>
      <w:r w:rsidRPr="002E21A7">
        <w:rPr>
          <w:b/>
          <w:bCs/>
          <w:i/>
          <w:iCs/>
          <w:color w:val="FF0000"/>
          <w:sz w:val="24"/>
          <w:szCs w:val="24"/>
        </w:rPr>
        <w:t> </w:t>
      </w:r>
      <w:r w:rsidRPr="002E21A7">
        <w:rPr>
          <w:b/>
          <w:bCs/>
          <w:i/>
          <w:iCs/>
          <w:sz w:val="24"/>
          <w:szCs w:val="24"/>
        </w:rPr>
        <w:t xml:space="preserve">: le directeur, les personnels de l’Education Nationale et de </w:t>
      </w:r>
      <w:r w:rsidRPr="002E21A7">
        <w:rPr>
          <w:b/>
          <w:bCs/>
          <w:i/>
          <w:iCs/>
          <w:color w:val="FF0000"/>
          <w:sz w:val="24"/>
          <w:szCs w:val="24"/>
          <w:u w:val="single"/>
        </w:rPr>
        <w:t>la collectivité, les élèves, les parents, les partenaires</w:t>
      </w:r>
      <w:r w:rsidRPr="002E21A7">
        <w:rPr>
          <w:color w:val="FF0000"/>
          <w:sz w:val="24"/>
          <w:szCs w:val="24"/>
        </w:rPr>
        <w:t> </w:t>
      </w:r>
      <w:r w:rsidRPr="002E21A7">
        <w:rPr>
          <w:sz w:val="24"/>
          <w:szCs w:val="24"/>
        </w:rPr>
        <w:t>» !</w:t>
      </w:r>
    </w:p>
    <w:p w:rsidR="00710CF1" w:rsidRPr="002E21A7" w:rsidRDefault="00710CF1" w:rsidP="00710CF1">
      <w:pPr>
        <w:spacing w:after="0"/>
        <w:ind w:left="-142"/>
        <w:jc w:val="both"/>
        <w:rPr>
          <w:sz w:val="24"/>
          <w:szCs w:val="24"/>
        </w:rPr>
      </w:pPr>
    </w:p>
    <w:p w:rsidR="00710CF1" w:rsidRPr="002E21A7" w:rsidRDefault="00710CF1" w:rsidP="0002183E">
      <w:pPr>
        <w:ind w:left="-567" w:right="-567"/>
        <w:jc w:val="both"/>
        <w:rPr>
          <w:i/>
          <w:iCs/>
          <w:sz w:val="24"/>
          <w:szCs w:val="24"/>
        </w:rPr>
      </w:pPr>
      <w:r w:rsidRPr="002E21A7">
        <w:rPr>
          <w:b/>
          <w:bCs/>
          <w:color w:val="FF0000"/>
          <w:sz w:val="24"/>
          <w:szCs w:val="24"/>
        </w:rPr>
        <w:t>L’évaluation externe</w:t>
      </w:r>
      <w:r w:rsidRPr="002E21A7">
        <w:rPr>
          <w:sz w:val="24"/>
          <w:szCs w:val="24"/>
        </w:rPr>
        <w:t xml:space="preserve">, n’est rien d’autre qu’un </w:t>
      </w:r>
      <w:r w:rsidRPr="002E21A7">
        <w:rPr>
          <w:b/>
          <w:bCs/>
          <w:color w:val="FF0000"/>
          <w:sz w:val="24"/>
          <w:szCs w:val="24"/>
        </w:rPr>
        <w:t>audit</w:t>
      </w:r>
      <w:r w:rsidRPr="002E21A7">
        <w:rPr>
          <w:sz w:val="24"/>
          <w:szCs w:val="24"/>
        </w:rPr>
        <w:t xml:space="preserve">, </w:t>
      </w:r>
      <w:r w:rsidR="00A81439" w:rsidRPr="002E21A7">
        <w:rPr>
          <w:sz w:val="24"/>
          <w:szCs w:val="24"/>
        </w:rPr>
        <w:t>visant à</w:t>
      </w:r>
      <w:r w:rsidR="0002183E" w:rsidRPr="002E21A7">
        <w:rPr>
          <w:sz w:val="24"/>
          <w:szCs w:val="24"/>
        </w:rPr>
        <w:t xml:space="preserve"> </w:t>
      </w:r>
      <w:r w:rsidR="0002183E" w:rsidRPr="002E21A7">
        <w:rPr>
          <w:b/>
          <w:bCs/>
          <w:i/>
          <w:iCs/>
          <w:sz w:val="24"/>
          <w:szCs w:val="24"/>
        </w:rPr>
        <w:t>« poursuivre</w:t>
      </w:r>
      <w:r w:rsidRPr="002E21A7">
        <w:rPr>
          <w:b/>
          <w:bCs/>
          <w:i/>
          <w:iCs/>
          <w:sz w:val="24"/>
          <w:szCs w:val="24"/>
        </w:rPr>
        <w:t xml:space="preserve"> la montée en compétence des établissements et de mutualiser les bonnes pratiques</w:t>
      </w:r>
      <w:r w:rsidRPr="002E21A7">
        <w:rPr>
          <w:i/>
          <w:iCs/>
          <w:sz w:val="24"/>
          <w:szCs w:val="24"/>
        </w:rPr>
        <w:t xml:space="preserve"> ».</w:t>
      </w:r>
      <w:r w:rsidR="0002183E" w:rsidRPr="002E21A7">
        <w:rPr>
          <w:i/>
          <w:iCs/>
          <w:sz w:val="24"/>
          <w:szCs w:val="24"/>
        </w:rPr>
        <w:t xml:space="preserve"> Seront observées notamment </w:t>
      </w:r>
      <w:r w:rsidR="0002183E" w:rsidRPr="002E21A7">
        <w:rPr>
          <w:b/>
          <w:bCs/>
          <w:i/>
          <w:iCs/>
          <w:sz w:val="24"/>
          <w:szCs w:val="24"/>
        </w:rPr>
        <w:t>l</w:t>
      </w:r>
      <w:r w:rsidRPr="002E21A7">
        <w:rPr>
          <w:b/>
          <w:bCs/>
          <w:i/>
          <w:iCs/>
          <w:sz w:val="24"/>
          <w:szCs w:val="24"/>
        </w:rPr>
        <w:t>a cohésion mairie/ école</w:t>
      </w:r>
      <w:r w:rsidRPr="002E21A7">
        <w:rPr>
          <w:i/>
          <w:iCs/>
          <w:sz w:val="24"/>
          <w:szCs w:val="24"/>
        </w:rPr>
        <w:t xml:space="preserve"> et la </w:t>
      </w:r>
      <w:r w:rsidRPr="002E21A7">
        <w:rPr>
          <w:b/>
          <w:bCs/>
          <w:i/>
          <w:iCs/>
          <w:sz w:val="24"/>
          <w:szCs w:val="24"/>
        </w:rPr>
        <w:t>bonne communication des équipes entre elles et avec les différents partenaires/acteurs du milieu scolaire</w:t>
      </w:r>
      <w:r w:rsidRPr="002E21A7">
        <w:rPr>
          <w:i/>
          <w:iCs/>
          <w:sz w:val="24"/>
          <w:szCs w:val="24"/>
        </w:rPr>
        <w:t>. Le rapport donne</w:t>
      </w:r>
      <w:r w:rsidR="0002183E" w:rsidRPr="002E21A7">
        <w:rPr>
          <w:i/>
          <w:iCs/>
          <w:sz w:val="24"/>
          <w:szCs w:val="24"/>
        </w:rPr>
        <w:t>ra</w:t>
      </w:r>
      <w:r w:rsidRPr="002E21A7">
        <w:rPr>
          <w:i/>
          <w:iCs/>
          <w:sz w:val="24"/>
          <w:szCs w:val="24"/>
        </w:rPr>
        <w:t xml:space="preserve"> ensuite « </w:t>
      </w:r>
      <w:r w:rsidRPr="002E21A7">
        <w:rPr>
          <w:b/>
          <w:bCs/>
          <w:i/>
          <w:iCs/>
          <w:sz w:val="24"/>
          <w:szCs w:val="24"/>
        </w:rPr>
        <w:t>quelques</w:t>
      </w:r>
      <w:r w:rsidRPr="002E21A7">
        <w:rPr>
          <w:b/>
          <w:bCs/>
          <w:sz w:val="24"/>
          <w:szCs w:val="24"/>
        </w:rPr>
        <w:t xml:space="preserve"> </w:t>
      </w:r>
      <w:r w:rsidRPr="002E21A7">
        <w:rPr>
          <w:b/>
          <w:bCs/>
          <w:i/>
          <w:iCs/>
          <w:sz w:val="24"/>
          <w:szCs w:val="24"/>
        </w:rPr>
        <w:t>pistes d’amélioration pour les 5 années à venir</w:t>
      </w:r>
      <w:r w:rsidR="0002183E" w:rsidRPr="002E21A7">
        <w:rPr>
          <w:i/>
          <w:iCs/>
          <w:sz w:val="24"/>
          <w:szCs w:val="24"/>
        </w:rPr>
        <w:t> ».</w:t>
      </w:r>
    </w:p>
    <w:p w:rsidR="00710CF1" w:rsidRPr="002E21A7" w:rsidRDefault="00710CF1" w:rsidP="00710CF1">
      <w:pPr>
        <w:ind w:left="-567" w:right="-567"/>
        <w:jc w:val="both"/>
        <w:rPr>
          <w:sz w:val="24"/>
          <w:szCs w:val="24"/>
        </w:rPr>
      </w:pPr>
      <w:r w:rsidRPr="002E21A7">
        <w:rPr>
          <w:sz w:val="24"/>
          <w:szCs w:val="24"/>
        </w:rPr>
        <w:t xml:space="preserve">Cette évaluation externe sera </w:t>
      </w:r>
      <w:r w:rsidRPr="002E21A7">
        <w:rPr>
          <w:b/>
          <w:bCs/>
          <w:sz w:val="24"/>
          <w:szCs w:val="24"/>
        </w:rPr>
        <w:t>effectuée par des personnes choisies par l’IA-DASEN</w:t>
      </w:r>
      <w:r w:rsidRPr="002E21A7">
        <w:rPr>
          <w:sz w:val="24"/>
          <w:szCs w:val="24"/>
        </w:rPr>
        <w:t xml:space="preserve"> (Inspecteur du 1</w:t>
      </w:r>
      <w:r w:rsidRPr="002E21A7">
        <w:rPr>
          <w:sz w:val="24"/>
          <w:szCs w:val="24"/>
          <w:vertAlign w:val="superscript"/>
        </w:rPr>
        <w:t>er</w:t>
      </w:r>
      <w:r w:rsidRPr="002E21A7">
        <w:rPr>
          <w:sz w:val="24"/>
          <w:szCs w:val="24"/>
        </w:rPr>
        <w:t xml:space="preserve"> ou du 2</w:t>
      </w:r>
      <w:r w:rsidRPr="002E21A7">
        <w:rPr>
          <w:sz w:val="24"/>
          <w:szCs w:val="24"/>
          <w:vertAlign w:val="superscript"/>
        </w:rPr>
        <w:t>nd</w:t>
      </w:r>
      <w:r w:rsidRPr="002E21A7">
        <w:rPr>
          <w:sz w:val="24"/>
          <w:szCs w:val="24"/>
        </w:rPr>
        <w:t xml:space="preserve"> degré, directeur d’école, chefs d’établissement, cadres administratifs, </w:t>
      </w:r>
      <w:r w:rsidRPr="002E21A7">
        <w:rPr>
          <w:b/>
          <w:bCs/>
          <w:sz w:val="24"/>
          <w:szCs w:val="24"/>
          <w:u w:val="single"/>
        </w:rPr>
        <w:t>élus ou personnels des collectivités territoriales</w:t>
      </w:r>
      <w:r w:rsidRPr="002E21A7">
        <w:rPr>
          <w:sz w:val="24"/>
          <w:szCs w:val="24"/>
          <w:u w:val="single"/>
        </w:rPr>
        <w:t>…</w:t>
      </w:r>
      <w:r w:rsidRPr="002E21A7">
        <w:rPr>
          <w:sz w:val="24"/>
          <w:szCs w:val="24"/>
        </w:rPr>
        <w:t>)</w:t>
      </w:r>
    </w:p>
    <w:p w:rsidR="00710CF1" w:rsidRDefault="00710CF1" w:rsidP="00710CF1">
      <w:pPr>
        <w:ind w:left="-567" w:right="-567"/>
        <w:jc w:val="both"/>
        <w:rPr>
          <w:b/>
          <w:bCs/>
          <w:sz w:val="24"/>
          <w:szCs w:val="24"/>
        </w:rPr>
      </w:pPr>
      <w:r w:rsidRPr="002E21A7">
        <w:rPr>
          <w:b/>
          <w:bCs/>
          <w:sz w:val="24"/>
          <w:szCs w:val="24"/>
        </w:rPr>
        <w:t>La participation des élus témoigne</w:t>
      </w:r>
      <w:r w:rsidRPr="002E21A7">
        <w:rPr>
          <w:sz w:val="24"/>
          <w:szCs w:val="24"/>
        </w:rPr>
        <w:t xml:space="preserve"> une fois encore </w:t>
      </w:r>
      <w:r w:rsidRPr="002E21A7">
        <w:rPr>
          <w:b/>
          <w:bCs/>
          <w:sz w:val="24"/>
          <w:szCs w:val="24"/>
        </w:rPr>
        <w:t>de cette volonté de territorialiser l’école publique.</w:t>
      </w:r>
      <w:r w:rsidR="002E21A7" w:rsidRPr="002E21A7">
        <w:rPr>
          <w:b/>
          <w:bCs/>
          <w:sz w:val="24"/>
          <w:szCs w:val="24"/>
        </w:rPr>
        <w:t xml:space="preserve"> </w:t>
      </w:r>
      <w:r w:rsidRPr="002E21A7">
        <w:rPr>
          <w:b/>
          <w:bCs/>
          <w:sz w:val="24"/>
          <w:szCs w:val="24"/>
        </w:rPr>
        <w:t>Cette logique territoriale d’explosion du statut est à mettre en relation avec la Loi Rilhac qui renforce le pouvoir décisionnaire des conseils</w:t>
      </w:r>
      <w:r w:rsidR="006360A8">
        <w:rPr>
          <w:b/>
          <w:bCs/>
          <w:sz w:val="24"/>
          <w:szCs w:val="24"/>
        </w:rPr>
        <w:t xml:space="preserve"> d’écoles</w:t>
      </w:r>
      <w:r w:rsidR="0002183E" w:rsidRPr="002E21A7">
        <w:rPr>
          <w:b/>
          <w:bCs/>
          <w:sz w:val="24"/>
          <w:szCs w:val="24"/>
        </w:rPr>
        <w:t>. A</w:t>
      </w:r>
      <w:r w:rsidRPr="002E21A7">
        <w:rPr>
          <w:sz w:val="24"/>
          <w:szCs w:val="24"/>
        </w:rPr>
        <w:t xml:space="preserve">vec l’expérimentation marseillaise que Macron voudrait étendre partout, c’est la </w:t>
      </w:r>
      <w:r w:rsidRPr="002E21A7">
        <w:rPr>
          <w:b/>
          <w:bCs/>
          <w:sz w:val="24"/>
          <w:szCs w:val="24"/>
        </w:rPr>
        <w:t>transformation de l’école en mini entreprise.</w:t>
      </w:r>
    </w:p>
    <w:p w:rsidR="00710CF1" w:rsidRPr="006D3BE8" w:rsidRDefault="00710CF1" w:rsidP="00710CF1">
      <w:pPr>
        <w:ind w:left="-567" w:right="-567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 xml:space="preserve">La FNEC FP </w:t>
      </w:r>
      <w:r w:rsidRPr="006D3BE8">
        <w:rPr>
          <w:b/>
          <w:bCs/>
          <w:i/>
          <w:iCs/>
          <w:color w:val="FF0000"/>
          <w:sz w:val="24"/>
          <w:szCs w:val="24"/>
        </w:rPr>
        <w:t>FO</w:t>
      </w:r>
      <w:r w:rsidRPr="006D3BE8">
        <w:rPr>
          <w:b/>
          <w:bCs/>
          <w:sz w:val="24"/>
          <w:szCs w:val="24"/>
        </w:rPr>
        <w:t xml:space="preserve"> refuse ce cadre territorial d’évaluation managériale qui va immanquablement organiser la concurrence entre les écoles.</w:t>
      </w:r>
    </w:p>
    <w:p w:rsidR="00710CF1" w:rsidRPr="006D3BE8" w:rsidRDefault="00710CF1" w:rsidP="00710CF1">
      <w:pPr>
        <w:ind w:left="-567" w:right="-567"/>
        <w:jc w:val="both"/>
        <w:rPr>
          <w:b/>
          <w:bCs/>
          <w:color w:val="FF0000"/>
          <w:sz w:val="24"/>
          <w:szCs w:val="24"/>
        </w:rPr>
      </w:pPr>
      <w:r w:rsidRPr="006D3BE8">
        <w:rPr>
          <w:sz w:val="24"/>
          <w:szCs w:val="24"/>
        </w:rPr>
        <w:t>C’est pourquoi</w:t>
      </w:r>
      <w:r w:rsidRPr="006D3BE8">
        <w:rPr>
          <w:b/>
          <w:bCs/>
          <w:sz w:val="24"/>
          <w:szCs w:val="24"/>
        </w:rPr>
        <w:t xml:space="preserve"> la FNEC FP </w:t>
      </w:r>
      <w:r w:rsidRPr="006D3BE8">
        <w:rPr>
          <w:b/>
          <w:bCs/>
          <w:i/>
          <w:iCs/>
          <w:color w:val="FF0000"/>
          <w:sz w:val="24"/>
          <w:szCs w:val="24"/>
        </w:rPr>
        <w:t>FO</w:t>
      </w:r>
      <w:r w:rsidRPr="006D3BE8">
        <w:rPr>
          <w:b/>
          <w:bCs/>
          <w:sz w:val="24"/>
          <w:szCs w:val="24"/>
        </w:rPr>
        <w:t xml:space="preserve"> </w:t>
      </w:r>
      <w:r w:rsidRPr="006D3BE8">
        <w:rPr>
          <w:b/>
          <w:bCs/>
          <w:color w:val="FF0000"/>
          <w:sz w:val="24"/>
          <w:szCs w:val="24"/>
        </w:rPr>
        <w:t>a demandé l’abandon de ce dispositif</w:t>
      </w:r>
      <w:r w:rsidR="006D3BE8">
        <w:rPr>
          <w:b/>
          <w:bCs/>
          <w:sz w:val="24"/>
          <w:szCs w:val="24"/>
        </w:rPr>
        <w:t xml:space="preserve">, </w:t>
      </w:r>
      <w:r w:rsidR="006D3BE8" w:rsidRPr="006D3BE8">
        <w:rPr>
          <w:sz w:val="24"/>
          <w:szCs w:val="24"/>
        </w:rPr>
        <w:t>d’autant qu’il ne rentre pas dans le cadre réglementaire des obligations de service des enseignants</w:t>
      </w:r>
      <w:r w:rsidR="00FA5A4C">
        <w:rPr>
          <w:sz w:val="24"/>
          <w:szCs w:val="24"/>
        </w:rPr>
        <w:t xml:space="preserve"> </w:t>
      </w:r>
      <w:r w:rsidR="006D3BE8" w:rsidRPr="006D3BE8">
        <w:rPr>
          <w:sz w:val="24"/>
          <w:szCs w:val="24"/>
        </w:rPr>
        <w:t>(</w:t>
      </w:r>
      <w:r w:rsidR="00FA5A4C" w:rsidRPr="006D3BE8">
        <w:rPr>
          <w:sz w:val="24"/>
          <w:szCs w:val="24"/>
        </w:rPr>
        <w:t>Définies</w:t>
      </w:r>
      <w:r w:rsidR="006D3BE8" w:rsidRPr="006D3BE8">
        <w:rPr>
          <w:sz w:val="24"/>
          <w:szCs w:val="24"/>
        </w:rPr>
        <w:t xml:space="preserve"> dans le décret n° 2017-444 du 29 mars 2017)</w:t>
      </w:r>
      <w:r w:rsidR="00FA5A4C">
        <w:rPr>
          <w:sz w:val="24"/>
          <w:szCs w:val="24"/>
        </w:rPr>
        <w:t>.</w:t>
      </w:r>
      <w:r w:rsidR="006D3BE8">
        <w:rPr>
          <w:b/>
          <w:bCs/>
          <w:sz w:val="24"/>
          <w:szCs w:val="24"/>
        </w:rPr>
        <w:t xml:space="preserve"> </w:t>
      </w:r>
      <w:r w:rsidR="006D3BE8" w:rsidRPr="006D3BE8">
        <w:rPr>
          <w:b/>
          <w:bCs/>
          <w:color w:val="FF0000"/>
          <w:sz w:val="24"/>
          <w:szCs w:val="24"/>
        </w:rPr>
        <w:t>L’évaluation d’école n’est donc pas obligatoire.</w:t>
      </w:r>
    </w:p>
    <w:p w:rsidR="00710CF1" w:rsidRPr="006D3BE8" w:rsidRDefault="00710CF1" w:rsidP="00710CF1">
      <w:pPr>
        <w:ind w:left="-567" w:right="-567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 xml:space="preserve">Le SNUDI </w:t>
      </w:r>
      <w:r w:rsidRPr="006D3BE8">
        <w:rPr>
          <w:b/>
          <w:bCs/>
          <w:i/>
          <w:iCs/>
          <w:color w:val="FF0000"/>
          <w:sz w:val="24"/>
          <w:szCs w:val="24"/>
        </w:rPr>
        <w:t>FO</w:t>
      </w:r>
      <w:r w:rsidRPr="006D3BE8">
        <w:rPr>
          <w:b/>
          <w:bCs/>
          <w:sz w:val="24"/>
          <w:szCs w:val="24"/>
        </w:rPr>
        <w:t xml:space="preserve"> avec sa fédération la FNEC FP </w:t>
      </w:r>
      <w:r w:rsidRPr="006D3BE8">
        <w:rPr>
          <w:b/>
          <w:bCs/>
          <w:i/>
          <w:iCs/>
          <w:color w:val="FF0000"/>
          <w:sz w:val="24"/>
          <w:szCs w:val="24"/>
        </w:rPr>
        <w:t>FO</w:t>
      </w:r>
      <w:r w:rsidRPr="006D3BE8">
        <w:rPr>
          <w:b/>
          <w:bCs/>
          <w:sz w:val="24"/>
          <w:szCs w:val="24"/>
        </w:rPr>
        <w:t>, revendique :</w:t>
      </w:r>
    </w:p>
    <w:p w:rsidR="00710CF1" w:rsidRPr="006D3BE8" w:rsidRDefault="00710CF1" w:rsidP="00710CF1">
      <w:pPr>
        <w:pStyle w:val="Paragraphedeliste"/>
        <w:numPr>
          <w:ilvl w:val="0"/>
          <w:numId w:val="1"/>
        </w:numPr>
        <w:ind w:left="-142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>l’abandon immédiat des évaluations d’école,</w:t>
      </w:r>
    </w:p>
    <w:p w:rsidR="00710CF1" w:rsidRPr="006D3BE8" w:rsidRDefault="00710CF1" w:rsidP="00710CF1">
      <w:pPr>
        <w:pStyle w:val="Paragraphedeliste"/>
        <w:numPr>
          <w:ilvl w:val="0"/>
          <w:numId w:val="1"/>
        </w:numPr>
        <w:ind w:left="-142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 xml:space="preserve">la liberté pédagogique, </w:t>
      </w:r>
    </w:p>
    <w:p w:rsidR="00710CF1" w:rsidRPr="006D3BE8" w:rsidRDefault="00710CF1" w:rsidP="00710CF1">
      <w:pPr>
        <w:pStyle w:val="Paragraphedeliste"/>
        <w:numPr>
          <w:ilvl w:val="0"/>
          <w:numId w:val="1"/>
        </w:numPr>
        <w:ind w:left="-142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>l’abrogation de toutes les mesures visant à territorialiser l’Ecole publique (rythmes scolaires…)</w:t>
      </w:r>
    </w:p>
    <w:p w:rsidR="00710CF1" w:rsidRPr="006D3BE8" w:rsidRDefault="00710CF1" w:rsidP="00710CF1">
      <w:pPr>
        <w:ind w:left="-502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 xml:space="preserve">Il dénonce et refuse : </w:t>
      </w:r>
    </w:p>
    <w:p w:rsidR="00710CF1" w:rsidRPr="006D3BE8" w:rsidRDefault="00710CF1" w:rsidP="00710CF1">
      <w:pPr>
        <w:pStyle w:val="Paragraphedeliste"/>
        <w:numPr>
          <w:ilvl w:val="0"/>
          <w:numId w:val="1"/>
        </w:numPr>
        <w:ind w:left="-142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>la remise en cause des statuts,</w:t>
      </w:r>
    </w:p>
    <w:p w:rsidR="009C3589" w:rsidRDefault="00710CF1" w:rsidP="009C3589">
      <w:pPr>
        <w:pStyle w:val="Paragraphedeliste"/>
        <w:numPr>
          <w:ilvl w:val="0"/>
          <w:numId w:val="1"/>
        </w:numPr>
        <w:ind w:left="-142"/>
        <w:jc w:val="both"/>
        <w:rPr>
          <w:b/>
          <w:bCs/>
          <w:sz w:val="24"/>
          <w:szCs w:val="24"/>
        </w:rPr>
      </w:pPr>
      <w:r w:rsidRPr="006D3BE8">
        <w:rPr>
          <w:b/>
          <w:bCs/>
          <w:sz w:val="24"/>
          <w:szCs w:val="24"/>
        </w:rPr>
        <w:t>l’accompagnement et l’évaluation permanents,</w:t>
      </w:r>
    </w:p>
    <w:p w:rsidR="009C3589" w:rsidRPr="009C3589" w:rsidRDefault="009C3589" w:rsidP="009C3589">
      <w:pPr>
        <w:pStyle w:val="Paragraphedeliste"/>
        <w:numPr>
          <w:ilvl w:val="0"/>
          <w:numId w:val="1"/>
        </w:numPr>
        <w:ind w:left="-142"/>
        <w:jc w:val="both"/>
        <w:rPr>
          <w:b/>
          <w:bCs/>
          <w:sz w:val="24"/>
          <w:szCs w:val="24"/>
        </w:rPr>
      </w:pPr>
      <w:r w:rsidRPr="009C3589">
        <w:rPr>
          <w:b/>
          <w:bCs/>
          <w:sz w:val="24"/>
          <w:szCs w:val="24"/>
        </w:rPr>
        <w:t>le management digne du privé dans les écoles : PPCR, Projet éducatif du territoire (PEDT), loi Rilhac, Cité éducative,  expérimentation Macron à Marseille…</w:t>
      </w:r>
    </w:p>
    <w:p w:rsidR="009C3589" w:rsidRPr="006D3BE8" w:rsidRDefault="009C3589" w:rsidP="009C3589">
      <w:pPr>
        <w:pStyle w:val="Paragraphedeliste"/>
        <w:ind w:left="-142"/>
        <w:jc w:val="both"/>
        <w:rPr>
          <w:b/>
          <w:bCs/>
          <w:sz w:val="24"/>
          <w:szCs w:val="24"/>
        </w:rPr>
      </w:pPr>
    </w:p>
    <w:sectPr w:rsidR="009C3589" w:rsidRPr="006D3BE8" w:rsidSect="006D3B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4C3"/>
    <w:multiLevelType w:val="hybridMultilevel"/>
    <w:tmpl w:val="B45E05DE"/>
    <w:lvl w:ilvl="0" w:tplc="3440C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0CF1"/>
    <w:rsid w:val="0002183E"/>
    <w:rsid w:val="00165B81"/>
    <w:rsid w:val="002E0463"/>
    <w:rsid w:val="002E21A7"/>
    <w:rsid w:val="00327458"/>
    <w:rsid w:val="003924B8"/>
    <w:rsid w:val="006360A8"/>
    <w:rsid w:val="006D3BE8"/>
    <w:rsid w:val="00710CF1"/>
    <w:rsid w:val="009C3589"/>
    <w:rsid w:val="00A81439"/>
    <w:rsid w:val="00E96DE9"/>
    <w:rsid w:val="00FA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Warnault</dc:creator>
  <cp:lastModifiedBy>TRESORERIE</cp:lastModifiedBy>
  <cp:revision>2</cp:revision>
  <dcterms:created xsi:type="dcterms:W3CDTF">2022-06-13T13:14:00Z</dcterms:created>
  <dcterms:modified xsi:type="dcterms:W3CDTF">2022-06-13T13:14:00Z</dcterms:modified>
</cp:coreProperties>
</file>